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5787"/>
        <w:gridCol w:w="1912"/>
        <w:gridCol w:w="2083"/>
      </w:tblGrid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 В соответствии с Федеральным законом «Об оружии» к основ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ным частям огнестрельного оружия относятся: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Ствол, магазин, барабан, рамка, ствольная коробка, патрон.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Ствол, затворная рама, крышка ствольной коробки, приклад, рукоятка.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Ствол, затвор, барабан, рамка, ствольная коробка.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</w:t>
            </w:r>
            <w:proofErr w:type="gramStart"/>
            <w:r w:rsidRPr="0060419A">
              <w:rPr>
                <w:rFonts w:ascii="Times New Roman" w:eastAsia="Times New Roman" w:hAnsi="Times New Roman" w:cs="Times New Roman"/>
                <w:b/>
                <w:lang w:eastAsia="ru-RU"/>
              </w:rPr>
              <w:t>В соответствии с Федеральным законом «Об оружии» к огне</w:t>
            </w:r>
            <w:r w:rsidRPr="0060419A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стрель</w:t>
            </w:r>
            <w:r w:rsidRPr="0060419A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ному оружию ограниче</w:t>
            </w:r>
            <w:r w:rsidRPr="0060419A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60419A">
              <w:rPr>
                <w:rFonts w:ascii="Times New Roman" w:eastAsia="Times New Roman" w:hAnsi="Times New Roman" w:cs="Times New Roman"/>
                <w:b/>
                <w:lang w:eastAsia="ru-RU"/>
              </w:rPr>
              <w:t>ного поражения могут быть отнесены: (ответ 2)</w:t>
            </w:r>
            <w:proofErr w:type="gramEnd"/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 xml:space="preserve">   1) Короткоствольное оружие и длинноствольное оружие, предназначенные для механического п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ражения живой цели на расстоянии метаемым снаряжением патрона травматического действия, п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лучающим направленное движение за счет энергии порохового или иного заряда.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2) Короткоствольное оружие и бесствольное оружие, предназначенные для механического пор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жения живой цели на расстоянии метаемым снаряжением патрона травматического действия, пол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чающим направленное движение за счет энергии порохового или иного заряда, и не предназначе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ные для причинения смерти человеку.</w:t>
            </w:r>
            <w:proofErr w:type="gramEnd"/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3) Короткоствольное, длинноствольное оружие и бесствольное оружие, предназначенные для м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ханического поражения живой цели на расстоянии метаемым снаряжением патрона травмат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ческого действия, получающим направленное движение за счет энергии порохового или иного заряда, и не предназначенные для причинения смерти человеку.</w:t>
            </w:r>
            <w:proofErr w:type="gramEnd"/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В соответствии с Федеральным законом «Об оружии» к охотничьему оружию могут быть </w:t>
            </w:r>
            <w:proofErr w:type="gramStart"/>
            <w:r w:rsidRPr="0060419A">
              <w:rPr>
                <w:rFonts w:ascii="Times New Roman" w:eastAsia="Times New Roman" w:hAnsi="Times New Roman" w:cs="Times New Roman"/>
                <w:b/>
                <w:lang w:eastAsia="ru-RU"/>
              </w:rPr>
              <w:t>отнес</w:t>
            </w:r>
            <w:r w:rsidRPr="0060419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lang w:eastAsia="ru-RU"/>
              </w:rPr>
              <w:t>ны</w:t>
            </w:r>
            <w:proofErr w:type="gramEnd"/>
            <w:r w:rsidRPr="0060419A">
              <w:rPr>
                <w:rFonts w:ascii="Times New Roman" w:eastAsia="Times New Roman" w:hAnsi="Times New Roman" w:cs="Times New Roman"/>
                <w:b/>
                <w:lang w:eastAsia="ru-RU"/>
              </w:rPr>
              <w:t>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 xml:space="preserve">   1) Огнестрельное длинноствольное с нарезным стволом, огнестрельное гладкоствольное длинн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ствольное, в том числе с длиной нарезной части не более 140 мм, огнестрельное комбинир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ванное (нарезное и гладкоствольное) длинноствольное, в том числе со сменными и вкладными нарезными стволами, пневматическое с дульной энергией не более 25 Дж, холодное клинковое, охотничье мет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тельное стрелковое оружие.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 xml:space="preserve">   2) Оружие, используемое в культурных и образовательных целях.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 xml:space="preserve">   3) Спортивное оружие.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lang w:eastAsia="ru-RU"/>
              </w:rPr>
              <w:t>4. В соответствии с Федеральным законом «Об оружии» граждане Российской Федерации м</w:t>
            </w:r>
            <w:r w:rsidRPr="0060419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lang w:eastAsia="ru-RU"/>
              </w:rPr>
              <w:t>гут применять имеющееся у них на законных основаниях оружие: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 xml:space="preserve">   1) Для защиты чести и достоинства граждан при любой угрозе данным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правоохраняемым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 xml:space="preserve"> интер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 xml:space="preserve">   2) Для защиты жизни, здоровья и собственности в состоянии необходимой обороны или кра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ней необходимости.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 xml:space="preserve">   3) Только для защиты жизни и здоровья в состоянии необходимой обороны или крайней необх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lang w:eastAsia="ru-RU"/>
              </w:rPr>
              <w:t>димости.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 В соответствии с Федеральным законом «Об оружии» примене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нию оружия должно предш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ствовать четко выраженное предупреж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дение об этом лица, против которого применяется ор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жие: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За исключением случаев, когда промедление в применении оружия создает непосредстве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 опасность для жизни людей или может повлечь за собой иные тяжкие последствия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Кроме случаев, когда правонарушитель скрывается с места правона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рушения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Во всех случаях применения оружия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 В соответствии с Федеральным законом «Об оружии» примене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нию оружия должно предш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ствовать четко выраженное предупреж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дение об этом лица, против которого применяется ор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жие: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В случае применения оружия при ограниченной видимости вследствие погодных условий.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 случае совершения указанными лицами вооруженного либо группового нападения.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 случае значительного скопления людей.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 Основанием для отказа в выдаче лицензии на приобретение оружия гражданину является: (о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В случае если гражданин имеет судимость за преступление, совершенное по неосторожн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сти, либо в случае погашения или снятия судимости (включая случай погашения или снятия с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димости за тяжкое или особо тяжкое преступление, совершенное с применением оружия).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 случае если гражданин имеет судимость за преступление, совершенное по неосторожн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сти, либо осужден условно.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Имеющим неснятую или непогашенную судимость за преступление, совершенное умы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ленно, либо имеющим снятую или погашенную судимость за тяжкое или особо тяжкое преступление, с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вершенное с применением оружия.</w:t>
            </w:r>
            <w:proofErr w:type="gramEnd"/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 Основанием для отказа в выдаче лицензии на приобретение оружия гражданину является: (о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 представившим медицинского заключения об отсутствии медицинских противопоказ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к владению оружием и медицинского заключения об отсутствии в организме человека наркотических средств, психотропных веществ и их метаболитов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 представившим медицинского заключения об отсутствии медицинских противопоказ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к владению оружием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Не представившим медицинского заключения об отсутствии медицинских противопоказ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к управлению транспортным средством и медицинского заключения об отсутствии в организме чел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века наркотических средств, психотропных веществ и их метаболитов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 Обязаны ли граждане (за исключением специально уполномочен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ных лиц), являющиеся па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сажирами воздушного судна гражданской авиации, сдавать имеющееся у них оружие уполн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моченным лицам для временного хранения на период полета?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Обязаны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кроме случаев, когда оружие находится в его багаже.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Обязаны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всех случаях.</w:t>
            </w: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Не обязаны.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 При необходимой обороне субъектом посягательства, отражаемо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го обороняющимся, явл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ется: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Источник повышенной опасности (оружие, автомобиль и пр.).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Стихия (силы природы).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Человек (физическое лицо).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 Могут ли действия граждан по защите других лиц расцениваться как действия в состоянии нео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ходимой обороны: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 могут ни при каких условиях.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Могут только в случаях непосредственной угрозы жизни.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Могут, если соблюдены условия необходимой обороны, предусмот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ренные законом.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 Допускается ли причинение вреда третьим лицам в состоянии необходимой обороны? (о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Нет.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Да, при вооруженном нападении.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Да, при групповом нападении.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 В соответствии с Гражданским кодексом РФ вред, причиненный в состоянии крайней необход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мости: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Подлежит возмещению по решению суда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Во всех случаях подлежит возмещению в полном объеме лицом, причинившим вред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Не подлежит возмещению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 Причинение вреда, менее значительного, чем предотвращенный вред, является обязател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ным условием правомерности действий: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В состоянии крайней необходимости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 состоянии необходимой обороны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Как в состоянии необходимой обороны, так и в состоянии крайней необходимости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 Небрежное хранение огнестрельного оружия, создавшее условия для его использования другим лицом, если это повлекло смерть человека или иные тяжкие последствия, влечет: (о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Административную ответственность.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Уголовную ответственность.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Уголовную и административную ответственность.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 Нарушение гражданами правил ношения оружия и патронов к нему, установленных но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мативными правовыми актами Российской Федерации в области оборота гражданского ор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жия, влечет: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1) Уголовную и административную ответственность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Уголовную ответственность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Административную ответственность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 В соответствии с Федеральным законом «Об оружии» охотничье пневматическое оружие может иметь дульную энергию: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 более 25 Дж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 более 7,5 Дж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Ограничения не установлены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 В какой срок и куда в соответствии с Федеральным законом «Об оружии» владелец оружия об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зан сообщить о каждом случае его применения?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Незамедлительно, но не позднее суток, сообщить в прокуратуру и в органы здравоохран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по месту применения оружия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Незамедлительно, но не позднее 6 часов, сообщить в прокуратуру, в органы здравоохран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ния, в орган внутренних дел и территориальный орган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Росгвардии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месту применения ор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жия.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Незамедлительно, но не позднее суток, сообщить в орган внутренних дел и территориал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ный орган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Росгвардии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месту применения оружия.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19. Обязан ли гражданин незамедлительно информировать орган внутренних дел и территор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альный орган </w:t>
            </w:r>
            <w:proofErr w:type="spellStart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Росгвардии</w:t>
            </w:r>
            <w:proofErr w:type="spellEnd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случае, если он применил оружие для производства предупред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тельного выстр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ла?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Обязан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информировать по месту регистрации оружия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обязан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поскольку нет пострадавших.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Обязан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информировать по месту применения.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 Нормативными правовыми актами Российской Федерации в области оборота гражданск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 ор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жия предусмотрено, что досылание патрона в патронник разрешается: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При необходимости применения оружия, а также при охране денежных средств и ценных грузов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При необходимости применения оружия, а также в любых других опасных ситуациях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Только при необходимости применения оружия либо для защиты жизни, здоровья и собственн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в состоянии необходимой обороны или крайней необходимости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21. Нормативными правовыми актами Российской Федерации в области оборота гражданск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 ор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жия предусмотрено, что граждане, осуществля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ющие ношение оружия, должны иметь при себе: (о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Документы, удостоверяющие их личность, а также выданное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Росгвардией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её территориал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 органом разрешение на хранение и ношение имеющегося у них оружия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Выданное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Росгвардией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её территориальным органом разрешение на хранение и ноше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имеющегося у них оружия, медицинскую справку формы 002-О/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003-О/у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Документы, удостоверяющие их личность, паспорт на оружие, выданное  предприятием-производителем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22. В соответствии с Федеральным законом «Об оружии» к газо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вому оружию относится: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Оружие, предназначенное для временного химического поражения живой цели путем примен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слезоточивых или раздражающих веществ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Оружие, предназначенное для временного поражения живой цели путем применения слезоточ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вых, раздражающих веществ, или патронов травматического действия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Оружие, предназначенное для поражения цели на расстоянии снарядом, получающим напра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ленное движение за счет энергии сжатого, сжиженного или отвержденного газа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23. В соответствии с Гражданским кодексом Российской Федерации вред, причиненный в с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стоянии необходимой обороны: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 подлежит возмещению, если при этом не были превышены преде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лы необходимой об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роны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Подлежит возмещению, только если превышает установленный законом минимальный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 оплаты труда</w:t>
            </w:r>
            <w:proofErr w:type="gramEnd"/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 любом случае подлежит возмещению лицом, причинившим вред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24. В соответствии с Федеральным законом «Об оружии» общее количество приобретенного гражданином Российской Федерации огнестрельного оружия ограниченного поражения (за исключением случаев, если указанное оружие является объектом коллекциони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рования) не должно превышать: (о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1) Пять единиц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Три единицы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Две единицы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 В соответствии с Федеральным законом «Об оружии» общее количество приобретенного гражданином Российской Федерации огне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стрельного гладкоствольного длинноствольного оружия (за исключе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нием случаев, если указанное оружие является объектом коллекциони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рования) не должно превышать: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Пять единиц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Три единицы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Две единицы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26. В соответствии с Федеральным законом «Об оружии» по лицен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зии на приобретение газ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вых п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столетов, револьверов допускается их регистрация в количестве: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 более пяти единиц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 более трех единиц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Не более двух единиц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27. В соответствии с Федеральным законом «Об оружии» лицензия на приобретение оружия не в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ы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дается гражданам Российской Федерации, совершившим повторно в течение года: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Повторно привлеченным в течение года к административной ответственности за соверш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административного правонарушения, посягающего на общественный порядок и общественную бе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опасность или установленный порядок управления, административного правонаруш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связанного с нарушением правил охоты, либо административного правонарушения в области оборота наркот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ческих средств, психотропных веществ, их аналогов или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прекурсоров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растений, содержащих нарк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тические средства или психотропные вещества либо их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прекурсоры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или их частей, содержащих наркотические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 или психотропные вещества либо их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прекурсоры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 исключением админ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стративных правонарушений, связанных с потреблением наркотических средств или психотропных веществ без назначения врача либо новых потенц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ально опасных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психоактивных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Административное правонарушение, посягающее на институты государственной власти, либо административное правонарушение, посяга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ющее на права граждан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Любое административное правонарушение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28. </w:t>
            </w:r>
            <w:proofErr w:type="gramStart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 стрельбу из оружия в отведенных для этого местах с нарушением</w:t>
            </w:r>
            <w:proofErr w:type="gramEnd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установленных пр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вил: (о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Предусмотрено наложение административного штрафа с конфиска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цией оружия и патронов к нему или без таковой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Предусмотрено предупреждение или наложение административного штрафа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Не предусмотрено административного наказания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29. Федеральным законом «Об оружии» предусмотрена </w:t>
            </w:r>
            <w:proofErr w:type="spellStart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регистра¬ция</w:t>
            </w:r>
            <w:proofErr w:type="spellEnd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приобретенного огн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стрельного оружия, огнестрельного оружия ограниченного поражения и охотничьего пневм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тического оружия с дульной энергией свыше 7, 5 Дж, а также газовых пистолетов и </w:t>
            </w:r>
            <w:proofErr w:type="spellStart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воль¬веров</w:t>
            </w:r>
            <w:proofErr w:type="spellEnd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в территориал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ном органе </w:t>
            </w:r>
            <w:proofErr w:type="spellStart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Росгвардии</w:t>
            </w:r>
            <w:proofErr w:type="spellEnd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по месту жительства: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В месячный срок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 двухнедельный срок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 трехмесячный срок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30. В соответствии с Уголовным кодексом РФ к уголовно наказу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емым деяниям относится: (о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Причинение тяжкого вреда здоровью по неосторожности, совершен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при превышении пред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 необходимой обороны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Умышленное причинение любого вреда здоровью, совершенное при превышении пределов 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обходимой обороны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Умышленное причинение тяжкого вреда здоровью, совершенное при превышении пределов 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обходимой обороны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31. </w:t>
            </w:r>
            <w:proofErr w:type="gramStart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Заведомое оставление без помощи лица, находящегося в опасном для жизни или здоровья состоянии и лишенного возможности принять меры к самосохранению (в том случае, если в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новный имел возможность оказать помощь этому лицу и сам поставил его в опасное для жизни или здоровья с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стояние) является: (ответ 2)</w:t>
            </w:r>
            <w:proofErr w:type="gramEnd"/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1) Административным правонарушением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Преступлением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Деянием, ответственность за которое не предусмотрена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32. </w:t>
            </w:r>
            <w:proofErr w:type="gramStart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Нарушение гражданином установленных сроков регистрации приобретенного по лиценз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ям федерального органа исполнительной власти, осуществляющего функции в сфере деятел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ности войск национальной гвардии Российской Федерации, или его территориального органа оружия, а равно установленных сроков продления (перерегистрации) разрешений (открытых лицензий) на его хран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ние и ношение или сроков постановки оружия на учет в федеральном органе исполнительной власти, осуществляющем функции в сфере деятельности войск наци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нальной гвардии</w:t>
            </w:r>
            <w:proofErr w:type="gramEnd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Российской Федерации, или его территориальном органе при изменении гражданином п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стоянного места жительства, влечет: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Административную ответственность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Уголовную ответственность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Гражданско-правовую ответственность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33. За стрельбу из оружия в населенных пунктах или в </w:t>
            </w:r>
            <w:proofErr w:type="gramStart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других</w:t>
            </w:r>
            <w:proofErr w:type="gramEnd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не отведенных для этого местах: (о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Предусмотрено наложение административного штрафа с конфиска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Предусмотрено предупреждение или наложение административного штрафа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Не предусмотрено административного наказания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34. Результаты </w:t>
            </w:r>
            <w:proofErr w:type="gramStart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прохождения проверки знания правил безопасного обращения</w:t>
            </w:r>
            <w:proofErr w:type="gramEnd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 оружием и наличия навыков безопасного обращения с оружием оформляются: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Справкой об итоговой аттестации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Свидетельством о прохождении проверки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Актом прохождения проверки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35. Лицензия на приобретение оружия и разрешение на хранение или хранение и ношение оружия аннулируются: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Органами местного самоуправления.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Органами, выдавшими эти лицензию и (или) разрешение.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Органами, уполномоченные на выдачу охотничьих билетов.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36. Проверка знания правил безопасного обращения с оружием и наличия навыков безопасн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 обращения с оружием владельцами огнестрельного оружия ограниченного поражения, г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зовых пист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летов, револьверов, гражданского огнестрельного гладкоствольного длин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ноствольного оружия с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мообороны проводится: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 реже одного раза в пять лет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 реже одного раза в три года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Не реже одного раза в год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37. Для продления срока действия лицензий, а также разрешений на хранение, хранение и 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пользование, хранение и ношение оружия их владельцы представляют необходимые заявл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ния и докуме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ты в территориальный орган </w:t>
            </w:r>
            <w:proofErr w:type="spellStart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Росгвардии</w:t>
            </w:r>
            <w:proofErr w:type="spellEnd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 месту учета оружия: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 позднее, чем за три месяца до истечения срока действия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 позднее, чем за два месяца до истечения срока действия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Не позднее, чем за месяц до истечения срока действия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38. При выдаче новых лицензий и разрешений ранее полученные, с истекшим сроком де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й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ствия: (о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Остаются у владельца оружия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Подлежат сдаче в территориальный орган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Росгвардии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только если выдавались на огн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стрельное оружие.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Подлежат сдаче в территориальный орган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Росгвардии</w:t>
            </w:r>
            <w:proofErr w:type="spellEnd"/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39. По </w:t>
            </w:r>
            <w:proofErr w:type="gramStart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достижении</w:t>
            </w:r>
            <w:proofErr w:type="gramEnd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какого возраста граждане Российской Федера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ции имеют право на приобр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тение газового оружия, огнестрельного гладкоствольного длинноствольного оружия самооб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роны, спо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тивного оружия, охотничьего оружия, сигнального оружия, холодного клинко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 xml:space="preserve">вого 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оружия, предн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значенного для ношения с национальными костю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мами народов Российской Федер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ции или казачьей формой?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1) 21 год.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16 лет.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18 лет.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40. Допускается ли снижения возраста, по достижении которого граждане Российской Феде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рации могут получить разрешения на хранение или хранение и ношение охотничьего огн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стрельного гла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коствольного оружия: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 может быть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Может быть снижен по решению законодательного (представитель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ного) органа госуда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ственной власти субъекта Российской Федерации, не более чем на один год.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Может быть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решению законодательного (представитель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ного) органа госуда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ственной власти субъекта Российской Федерации, не более чем на два года.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41. В соответствии с Федеральным законом «Об оружии» огне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стрель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ное оружие ограниченного поражения иностранного произ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водства, его основные части, а также патроны травматическ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 де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й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ствия, изготов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ленные за пределами территории Российской Феде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рации: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Подлежат ввозу в Российскую Федерацию, если их технические ха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рак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ристики соотве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ствуют аналогичным моделям отечественного производства.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 подлежат ввозу в Российскую Федерацию.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Подлежат ввозу в Российскую Федерацию.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42. В случае изменения места жительства гражданин Российской Федерации обязан обратит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ся с заявлением о постановке на учет при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надлежащего ему оружия: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В территориальный орган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Росгвардии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прежнему месту жительства в двух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недельный срок со дня регистрации по новому месту жительства.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 территориальный орган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Росгвардии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новому месту житель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 в двухнедельный срок со дня регистрации.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 территориальные органы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Росгвардии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по-прежнему и по новому месту жительства, в теч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месяца со дня регистрации.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43. Оружие, находящееся на законных основаниях на праве личной собственности у граждан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Российской Федерации, может быть про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дано другому гражданину, имеющему соответств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ющую лицензию на приобретение такого ору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жия: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После перерегистрации оружия в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Росгвардии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ее территориальном органе по месту жител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лица, приобретающего оружие.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После перерегистрации оружия в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Росгвардии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ее территориальном органе по месту учета указанного оружия.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После внесения записи о перерегистрации оружия в лицензию нового владельца самим гражд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нином, продающим оружие.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44. Согласно нормативным правовым актам Российской Федерации в области оборота оружия пр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надле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жащие гражданам Российской Федерации оружие и патроны по месту их жительства: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Должны храниться с соблюдением условий, обеспечивающих их сохранность, безопасность хранения и исключающих доступ к ним посторонних лиц, в любых запирающихся на замок ящиках.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Должны храниться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териалов либо в деревянных ящиках, обитых железом.</w:t>
            </w:r>
            <w:proofErr w:type="gramEnd"/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Хранятся в произвольном порядке.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45. Согласно нормативным правовым актам Российской Федерации в области оборота оружия, хранение оружия и патронов гражданами Российской Федерации в местах временного преб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ы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вания: (о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Должно осуществляться с соблюдением условий, исключающих доступ к оружию пост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ронних лиц и только в запирающихся на замок (замки) сейфах или металлических шкафах для хранения оружия, ящиках из высокопрочных материалов либо в деревянных ящиках, обитых железом.</w:t>
            </w:r>
            <w:proofErr w:type="gramEnd"/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Должно осуществляться с соблюдением условий, исключающих доступ к оружию пост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ронних лиц.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Осуществляется в произвольном порядке.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46. Хранение оружия и патронов, принадлежащего гражданам Российской Федерации, явля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ю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щихся членами спортивных стрелковых обществ и клубов, на стрелковых объектах по месту проведения тренировочных стрельб и соревнований: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 допускается.</w:t>
            </w: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Допускается.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Допускается только при условии, что названные граждане являются спортсменами высокого класса.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47. Граждане Российской Федерации, которым в установленном порядке предоставлено право на охоту, имеют право приобретать охот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ничье огнестрельное оружие с нарезным стволом: (о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При условии, что они занимаются профессиональной деятельностью, связанной с охотой, либо имеют в собственности охотничье огнестрельное гладкоствольное длинноствольное оружие не м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нее трех лет.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Только в случае, если они имеют в собственности охотничье огне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стрельное гладкоствольное длинноствольное оружие не менее пяти лет.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При условии, что они занимаются профессиональной деятельностью, связанной с охотой, либо имеют в собственности охотничье огнестрельное гладкоствольное длинноствольное оружие не м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нее пяти лет.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48. Согласно нормативным правовым актам Российской Федерации в области оборота оружия транспорти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рование принадлежащего гражданам оружия: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Осуществляется в чехлах, кобурах или специальных футлярах, а также в специальной уп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ковке производителя оружия.</w:t>
            </w:r>
          </w:p>
        </w:tc>
      </w:tr>
      <w:tr w:rsidR="00CB1CE4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E4" w:rsidRPr="00A461A9" w:rsidRDefault="00CB1CE4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Осуществляется в кобурах, чехлах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их отсутствии - в ингиби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торной бумаге.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Осуществляется в произвольном порядке.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49. Согласно нормативным правовым актам Российской Федерации в области оборота оружия пр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надлежащее гражданам оружие при транспортировании должно находиться: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В разряженном состоянии отдельно от патронов.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 разряженном состоянии.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 разряженном состоянии совместно с патронами.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50. </w:t>
            </w:r>
            <w:proofErr w:type="gramStart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Согласно нормативным правовым актам Российской Федерации в области оборота оружия транспорти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рование принадлежащего гражданам оружия (патронов) осуществляется на осн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вании разрешений </w:t>
            </w:r>
            <w:proofErr w:type="spellStart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Росгвардии</w:t>
            </w:r>
            <w:proofErr w:type="spellEnd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или ее территориальных органов на хранение, хранение и 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шение, хран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ние и использование, на ввоз в Российскую Федерацию оружия либо лицензий на их приобретение, коллекционирование или экспонирование оружия, без получения дополн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тельных разрешительных документов возможно при выполнении следующих условий: (ответ 1)</w:t>
            </w:r>
            <w:proofErr w:type="gramEnd"/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 более 5 единиц и патронов не более 1000 штук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 более 10 единиц и патронов не более 1500 штук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Не более 20 единиц и патронов не более 2000 штук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51. Продление срока действия лицензий и разрешений, выданных гражданам, осуществляется: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В порядке, установленном для их выдачи, после проверки условий хранения оружия по м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 жительства граждан и проведения контрольного отстрела огнестрельного оружия с нарезным ств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лом, путем внесения соответствующей записи о продлении в ранее выданные лицензии и разреш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 порядке, установленном для их выдачи, после проверки условий хранения оружия по м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 жительства граждан, с оформлением новой лицензии или разрешения и проведение ко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трольного отстрела огнестрельного оружия с нарезным стволом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 порядке, установленном для их выдачи, но без проверки условий хранения оружия по м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 жительства граждан и без проведения контроль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ного отстрела огнестрельного оружия с нарезным стволом, с оформлением новой лицензии или разрешения.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52. В соответствии с Федеральным законом «Об оружии» принадлежащее на законном основ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нии гражданам РФ огнестрельное оружие с нарезным стволом подлежит контрольному 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стрелу: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Один раз в пятнадцать лет, перед его продажей, дарением или уничтожением, а также после 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проведения ремонта его основных частей, патронника, канала ствола, замены или механической 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работки бойка ударного механизма.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2) Перед его продажей, дарением или уничтожением.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Один раз в пять лет, перед его продажей, дарением или уничтожением, а также после провед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ремонта его основных частей, патронника, канала ствола, замены или механической обр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ботки бойка ударного механизма.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53. Имеют ли право на необходимую оборону лица, имеющие возможность избежать общ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ственно опасного посягательства или обратиться за помощью к другим лицам или органам вл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сти?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Нет, не имеют.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Да, имеют.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Имеют, если посягательство сопряжено с насилием, опасным для жизни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обороняющегося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54. Нормативными правовыми актами Российской Федерации в области оборота оружия уст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новлен следующий порядок ношения огнестрельного короткоствольного оружия: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В кобуре, с патроном в патроннике, поставленным на предохранитель (при наличии).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 кобуре, с патроном в патроннике,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взведенным курком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 кобуре, со снаряженным магазином или барабаном, поставленным на предохранитель (при наличии).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55. В соответствии с Федеральным законом «Об оружии» на терри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то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рии Российской Федер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ции 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шение гражданами в целях самообороны огнестрельного длинноствольного оружия и холодного оружия: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Запрещается, за исключением случаев транспорти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рования или перевозки указанного оружия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Разрешается на всей территории Российской Федерации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Разрешается на территории того субъекта Российской Федерации, в котором проживает влад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лец указанного оружия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56. В соответствии с Федеральным законом «Об оружии» гражданское огнестрельное оружие (за исключением спортивного огнестрельного оружия) должно иметь емкость магазина (бар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бана):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 более 5 патронов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 более 8 патронов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Не более 10 патронов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57. В соответствии с Кодексом РФ об административных право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нару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шениях нарушение правил пол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зования объектами животного мира и правил охоты влечет для граждан: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Наложение административного штрафа с конфискацией орудий охоты или без таковой или л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шение права осуществлять охоту на срок до двух лет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Наложение административного штрафа с конфискацией орудий охоты или без таковой или 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министративный арест до 15 суток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Только аннулирование (изъятие) охотничьего билета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58. По </w:t>
            </w:r>
            <w:proofErr w:type="gramStart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достижении</w:t>
            </w:r>
            <w:proofErr w:type="gramEnd"/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какого возраста граждане Российской Феде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ции (за исключением гра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дан, прошедших либо проходящих военную службу, а также граждан, проходящих службу в госуда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ственных воени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зи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рованных организациях и имеющих воинские звания либо специаль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ные звания или классные чины юстиции) имеют право на приобретение гражданского огн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стрельного оружия огр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ниченного поражения?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16 лет.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18 год.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21 лет.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59. Согласно нормативным правовым актам Российской Федерации в области оборота оружия, граждане Российской Федерации осуществляют ношение и использование оружия (с учетом огран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чений, установленных Федеральным законом «Об оружии»):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Только во время охоты и в целях самообороны.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Во время охоты, проведения спортивных мероприятий, трениро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вочных и учебных стрельб.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Во время охоты, проведения спортивных мероприятий, трениро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вочных и учебных стрельб, а также в целях самообороны.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60. В соответствии с Федеральным законом «Об оружии» осмотр врачом-психиатром и вр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чом-психиатром-наркологом при проведении медицинского освидетельствования на наличие медици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ских проти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вопоказаний к владению оружием и химико-токсикологические иссле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до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вания наличия в организме человека наркотических средств, психо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тропных веществ и их м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таболитов осуществляе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ся: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1) В любых медицинских организациях.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 медицинских организациях государственной или муниципальной системы здравоохран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по месту жительства (пребывания) гражданина Российской Федерации.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 медицинских организациях государственной или муниципальной системы здравоохран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только по месту жительства гражданина Российской Федерации.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61. В соответствии с Федеральным законом «Об оружии» запреща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ется ношение огнестрельн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 оружия: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В состоянии опьянения.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На стрелковых объектах.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За пределами субъекта Российской Федерации, где зарегистрировано огнестрельное оружие.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62. В соответствии с Федеральным законом «Об оружии» запреща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ется ношение гражданами огн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стрельного оружия ограниченного поражения: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Во время нахождения в организациях, предназначенных для развлечения и досуга, осуществл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работу в ночное время и реализующих алкогольную продукцию, за исключением случаев 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шения такого оружия лицами, осуществляющими в соответствии с законодатель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ством Российской Федерации охрану указанных организаций.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Во время нахождения в организациях, предназначенных для развлечения и досуга (незав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 от времени их работы и факта реализации в них алкогольной продукции), за исключением случаев ношения такого оружия лицами, осуществляющими в соответствии с законодательством Российской Федерации охрану указанных организаций.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На стрелковых объектах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63. Продажа инициирующих и воспламеняющих веществ и материалов (порох, капсюли) для сам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стоятельного снаряжения патронов к гражданскому огнестрельному длинноствольному оружию либо для заряжания оружия, имеющего культурную ценность, копий старинного (а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тикварного) огнестрельного оружия и реплик старинного (антикварного) огнестрельного ор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жия разрешается: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Гражданам РФ, представившим разрешение на хранение и ношение гражданского огнестрельн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длинноствольного оружия.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Гражданам РФ, проходящим службу в государственных военизированных организациях и им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ющим воинские звания либо специальные звания или классные чины юстиции, а также гражданам, представившим разрешение на хранение и ношение гражданского огнестрельного длинноствольного оружия.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Гражданам РФ, достигшим возраста 18 лет.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64. Не подлежат продаже вещества и материалы для самостоятельного снаряжения патронов к гра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данскому огнестрельному длинноствольному оружию: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Упаковка которых не содержит сведений о правилах их безопасного использования для сам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стоятельного снаряжения патронов к гражданскому огнестрельному длинноствольному ор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жию.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Произведенные за пределами Российской Федерации</w:t>
            </w:r>
            <w:proofErr w:type="gramEnd"/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Вес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упаковки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которых превышает более 100 гр.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65. Правилами охоты установлено, что в целях обеспечения безопасности при осуществлении охоты запрещается: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Стрелять по пернатой дичи, сидящей на нижних ветках деревьев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Стрелять по взлетающей птице ниже 2,5 метров при осуществлении охоты в зарослях, к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стах и ограниченном обзоре местности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Стрелять по взлетающей птице ниже 1,5 метров при осуществлении охоты в зарослях, к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стах и ограниченном обзоре местности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66. Правилами охоты установлено, что в целях обеспечения безопасности при осуществлении охоты запрещается: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Стрелять в болотистой местности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Стрелять «на шум», «на шорох», по неясно видимой цели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Стрелять, если цель находится на возвышенности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67. Правилами охоты установлено, что запрещается осуществлять добычу охотничьих живо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ных с применением охотничьего оружия ближе: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300 метров от жилого дома, жилого строения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200 метров от жилого дома, жилого строения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100 метров от жилого дома, жилого строения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68. Правилами охоты установлено, что при осуществлении охоты запрещается: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Стрелять по пернатой дичи, сидящей на проводах и опорах (столбах) линий электропередач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Стрелять по пернатой дичи, сидящей на нижних ветках деревьев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Стрелять по пернатой дичи, находящейся в стае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69. Правилами охоты установлено, что в целях обеспечения безопасности при осуществлении охоты запрещается стрелять вдоль линии стрелков, когда снаряд может пройти ближе: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15 метров от соседнего стрелка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20 метров от соседнего стрелка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25 метров от соседнего стрелка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70. Правилами охоты установлено, что при осуществлении охоты запрещается организов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ы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вать загон охотничьих животных: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При котором животных загоняют в направлении к реке или иному водоему</w:t>
            </w:r>
            <w:proofErr w:type="gramEnd"/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При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котором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загонщики используют какие-либо дополнительные средства производства шума, помимо собственного голоса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При котором охотники движутся внутрь загона, окружая оказав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шихся в загоне животных</w:t>
            </w:r>
            <w:proofErr w:type="gramEnd"/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71. Правилами охоты установлено, что при осуществлении охоты с использованием охотнич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его м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тательного стрелкового оружия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Применение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тепловизоров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приборов ночного видения запрещается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Применение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тепловизоров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приборов ночного видения разрешается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Правилами охоты не определенно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72. Правилами охоты установлено, что при осуществлении охоты запрещается применение охотн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чьего огнестрельного гладкостволь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ного оружия для охоты на пернатую дичь: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Снаряженного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дробью (картечью) крупнее трех миллиметров и пу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лями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Снаряженного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дробью (картечью) крупнее четырех миллиметров и пу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лями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Снаряженного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дробью (картечью) крупнее пяти миллиметров и пу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лями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73. В соответствии с Федеральным законом «Об оружии» пересылка оружия, принадлежащего на законных основаниях гражданам РФ: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Разрешается.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Запрещено.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Разрешается, при получении в территориальном органе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Росгвардии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соответствующего разреш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тельного документа.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74. В соответствии с Федеральным законом «Об оружии» на территории Российской Федер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ции з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прещен оборот в качестве гражданского огнестрельного длинноствольного оружия при условии: (о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Имеющего длину ствола или длину ствола со ствольной коробкой менее 500 мм и общую длину оружия менее 800 мм, а также имеющего конструкцию, которая позволяет сделать его длину менее 800 мм и при этом не теряется возможность производства выстрела.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Имеющего длину ствола или длину ствола со ствольной коробкой менее 500 мм и общую длину оружия менее 850 мм, а также имеющего конструкцию, которая позволяет сделать его длину менее 850 мм.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Имеющего длину ствола или длину ствола со ствольной коробкой менее 550 мм и общую длину оружия менее 850 мм, а также имеющего конструкцию, которая позволяет сделать его длину менее 850 мм и при этом не теряется возможность производства выстрела.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75. В соответствии с Федеральным законом «Об оружии» на территории Российской Федер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ции з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прещен оборот в качестве патронов к гражданскому газовому оружию при условии, что они: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Снаряжены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нервно-паралитическими и отравляющими веществами.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2) Снаряжены слезоточивыми или раздражающими веществами и не предназначенные для прич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 смерти человеку.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Снаряжены средствами средства инициирования и светозвукового действия и не предназначе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для поражения живой или иной цели.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76. При нападении на гражданина собаки (или другого опасного животного) в каком состоянии он находится: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В состоянии необходимой обороны.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 состоянии крайней необходимости.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 состоянии необходимой обороны и крайней необходимости.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77. В соответствии с Федеральным законом «Об оружии» на территории Российской Федер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ции запрещен оборот в качестве патронов к гражданскому оружию при условии, что они: (о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Снаряжены пулей (пулями) или метаемыми снарядами к метательному стрелковому оружию бронебойного, зажигательного, разрывного или трассирующего действия, а также дробовыми снар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 для газовых пистолетов и револьверов.</w:t>
            </w:r>
            <w:proofErr w:type="gramEnd"/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Снаряжены метательным зарядом и метаемым снаряжением травматического действия и не предназначенные для причинения смерти человеку.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Снаряжены метательным зарядом и метаемым снаряжением для подачи светового, дымов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или звукового сигнала и не предназначенные для поражения живой или иной цели.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78. Линией прицеливания называется: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Линия, проходящая от центра ствола в точку прицеливания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Линия, описываемая центром тяжести пули в полете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Прямая линия, проходящая от глаза стрелка через середину прорези прицела (на уровне с ее краями) и вершину мушки в точку прицеливания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79. Траекторией полета пули называется: 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Прямая линия, проходящая от глаза стрелка через середину прорези прицела (на уровне с ее краями) и вершину мушки в точку прицеливания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Кривая линия, описываемая центром тяжести пули в полете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Прямая линия от центра ствола до точки попадания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80. Прямым выстрелом называется: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Выстрел, при котором траектория полета пули поднимается над линией прицеливания выше ц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не более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 на одной трети своего протяжения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Выстрел, при котором траектория полета пули не поднимается над линией прицеливания выше цели на всем своем протяжении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Выстрел, при котором ствол оружия и линия плеч стрелка составляют прямой угол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81. Каков порядок действий стрелка при проведении стрельб в тирах и на стрельбищах?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Стрелок выходит, заряжает, стреляет, производит иные действия только по мере получения с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ответствующих команд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Стрелок по команде «На линию огня» выходит на огневой рубеж, самостоятельно заряжает, стреляет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Стрелок самостоятельно выходит на линию огня, по команде «Заряжай» заряжает оружие и по команде «Огонь» ведет огонь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82. В случае задержки при стрельбе из пистолета в тире необходимо: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Осторожно вынуть магазин из основания рукоятки, устранить причину задержки, продо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жить выполнение упражнения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 производить никаких действий с оружием и удерживая его в направлении мишени, д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ложить руководителю стрельб (инструктору) о задержке и действовать по его команде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Поставить оружие на предохранитель, вынуть магазин из основания рукоятки, сдать оружие 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ководителю стрельб (инструктору)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83. Как следует производить перезарядку огнестрельного гладко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ствольного длинноствольного ор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жия с помповым механизмом?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Быстро назад и медленно вперед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Медленно назад и быстро вперед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3) Быстрым движением цевья назад, и не задерживая в заднем положении, быстрым вперед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84. Безопасное использование оружия предполагает в период непосредственного применения: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Держать указательный палец всегда на спусковом крючке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Держать указательный палец вдоль спусковой скобы, переставляя его на спусковой крючок только перед выстрелом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Удерживая оружие двумя руками, всегда держать указательные пальцы (один на другом) на спусковом крючке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85. Безопасное использование оружия предполагает в период непосредственного применения: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Ставить оружие на предохранитель после досылания патрона в патронник, если оружие не пр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меняется сразу после досылания патрона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 ставить оружие на предохранитель после досылания патрона в патронник, даже если оружие не применяется сразу после досылания патрона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Ни при каких обстоятельствах не ставить оружие на предохранитель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86. Безопасное использование оружия предполагает в период непосредственного применения: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Осуществлять обязательный контроль направления ствола оружия при досылании патрона в п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тронник для исключения возможного вреда самому владельцу оружия, посторонним лицам и им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ществу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При досылании патрона в патронник не отвлекаться на контроль направления ствола ор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Осуществлять контроль направления ствола оружия при досылании патрона в патронник только в ситуациях близости несовершеннолетних или ценного имущества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87. Безопасное использование оружия предполагает в период непосредственного применения: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Не отвлекаться на расчет траектории выстрела (в части исключения вреда посторонним л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цам и/или вреда их имуществу)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Рассчитывать траекторию выстрела только в местах массового скопления людей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Обеспечивать траекторию выстрела, исключающую причинение вреда посторонним лицам, а по возможности и их имуществу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88. Безопасное использование оружия при его ношении предполагает передачу оружия лицу, упо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номоченному на его проверку: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С патроном в патроннике и присоединенным магазином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 том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состоянии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которого потребовал проверяющий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С отсоединенным магазином и после проверки факта отсутствия патрона в патроннике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89. При стрельбе в тире в противошумовых наушниках или защитных очках действуют сл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дующие правила: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Следует закрепить их во избежание падения во время стрельбы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Разрешается надевать, поправлять и снимать их с оружием в руках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Запрещается надевать, поправлять и снимать их с оружием в руках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90. Во время перемещения по тиру или стрельбищу (осмотр мишеней и т.п.) в соответствии с мерами по обеспечению безопасности: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Оружие должно находиться в кобуре стрелка или на столике стрелка в разряженном и поста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ленном на предохранитель виде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Оружие должно находиться в руках стрелка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Оружие по усмотрению стрелка либо находится в руках стрелка, либо помещается в кобуру стрелка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91. Неполная разборка пистолета (для пистолетов, по конструкции сходных с пистолетом М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карова) производится в следующем порядке: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Отделить затвор, отвинтить винт рукоятки, отделить рукоятку от рамки, снять возвратную пр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жину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Извлечь магазин из основания рукоятки, выключить предохра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нитель (если таковой имее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ся), убедиться в отсутствии патрона в патроннике, отвести спусковую скобу вниз и влево, отделить з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 от рамки, поставить спусковую скобу на место, снять со ствола возвратную пружину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Выключить предохранитель (если таковой имеется), отвести спусковую скобу вниз и влево, 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делить затвор от рамки, поставить спусковую скобу на место, снять со ствола возвратную пружину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92. Отдачей оружия называется: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Движение ствола и связанных с ним деталей оружия в сторону, противоположную движ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снаряда (пули) во время выстрела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Подбрасывание ствола оружия в вертикальной плоскости при выстреле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Передача разряженного и поставленного на предохранитель оружия инструктору (руков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дителю стрельбы) по окончании стрельб</w:t>
            </w:r>
          </w:p>
        </w:tc>
      </w:tr>
      <w:tr w:rsidR="00A461A9" w:rsidRPr="0060419A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60419A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93. Согласно рекомендациям предприятий-производителей после стрельбы из пистолетов (р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вольв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6041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ров) газовыми патронами их чистка производится: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Тканью, смоченной спиртом или спиртовым раствором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Тканью, смоченной ружейной смазкой</w:t>
            </w: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Сухой тканью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4871F7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4871F7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94. Смазку оружия положено производить: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Одновременно с чисткой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Немедленно после чистки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По истечении 10 минут после чистки</w:t>
            </w:r>
          </w:p>
        </w:tc>
      </w:tr>
      <w:tr w:rsidR="00A461A9" w:rsidRPr="004871F7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4871F7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95. Для эффективного поражения цели предполагается ведение огня (в зависимости от диста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ции):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На любой дистанции (в том числе и превышающей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рекомендуемую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данного оружия)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На дистанции, не превышающей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рекомендуемую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данного оружия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На дистанции, не превышающей максимальную дальность полета пули из данного оружия</w:t>
            </w:r>
          </w:p>
        </w:tc>
      </w:tr>
      <w:tr w:rsidR="00A461A9" w:rsidRPr="004871F7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4871F7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96. Меры безопасности при проведении на стрелковых объектах специальных упражнений (связа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ных с поворотами, разворотами, кувырками, перекатами и т.п.) предполагают: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Обязательное применение оружия, предназначенного для подразде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лений специального назнач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Надежное удержание оружия при передвижениях, без каких-либо дополнительных требов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пулеприемником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пулеприе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никами</w:t>
            </w:r>
            <w:proofErr w:type="spell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A461A9" w:rsidRPr="004871F7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4871F7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97. Для временного прекращения стрельбы в тире (на стрельбище) подается команда: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«Оружие к осмотру»</w:t>
            </w: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«Стой»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«Разряжай»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4871F7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4871F7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98. Действия по временному прекращению стрельбы в тире (на стрельбище) или в ходе прим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нения оружия гражданином в ситуациях необходимой обороны или крайней необходимости: (ответ 3)</w:t>
            </w:r>
          </w:p>
        </w:tc>
      </w:tr>
      <w:tr w:rsidR="00CB1CE4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E4" w:rsidRPr="00A461A9" w:rsidRDefault="00CB1CE4" w:rsidP="00CB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Прекратить нажим на хвост спускового крючка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извлечь магазин (для оружия, имеющего маг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зин), произвести контрольный спуск курка (в усл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виях безопасности по направлению возможного выстрела), включить предохранитель (если таковой им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ется)</w:t>
            </w:r>
          </w:p>
        </w:tc>
      </w:tr>
      <w:tr w:rsidR="00CB1CE4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E4" w:rsidRPr="00A461A9" w:rsidRDefault="00CB1CE4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Прекратить нажим на хвост спускового крючка</w:t>
            </w:r>
          </w:p>
          <w:p w:rsidR="00CB1CE4" w:rsidRPr="00A461A9" w:rsidRDefault="00CB1CE4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извлечь магазин (для оружия, имеющего магазин), произвести контрольный спуск курка (в усл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виях безопасности по направлению возможного выстрела)</w:t>
            </w:r>
          </w:p>
        </w:tc>
      </w:tr>
      <w:tr w:rsidR="00CB1CE4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E4" w:rsidRPr="00A461A9" w:rsidRDefault="00CB1CE4" w:rsidP="00CB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Прекратить нажим на хвост спускового крючка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включить предохранитель (если таковой имее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необходимости – п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резарядить оружие</w:t>
            </w:r>
          </w:p>
        </w:tc>
      </w:tr>
      <w:tr w:rsidR="00A461A9" w:rsidRPr="004871F7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4871F7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99. Действия по временному прекращению стрельбы в тире (на стрельбище) или в ходе прим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нения оружия гражданином в ситуациях необходимой обороны или крайней необходимости: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Прекратить нажим на хвост спускового крючка, включить предохранитель (если таковой имее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ся), разрядить оружие (согласно правилам, установленным для данного оружия), далее произвести контрольный спуск курка (в условиях безопасности по направлению возможного выстрела)</w:t>
            </w:r>
          </w:p>
        </w:tc>
      </w:tr>
      <w:tr w:rsidR="00CB1CE4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E4" w:rsidRPr="00A461A9" w:rsidRDefault="00CB1CE4" w:rsidP="00CB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Прекратить нажим на хвост спускового крючка, включить предохранитель (если таковой имее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ся), разрядить оружие (согласно правилам, установленным для да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оружия)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далее действовать по команде «Ор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жие – к осмотру»</w:t>
            </w:r>
          </w:p>
        </w:tc>
      </w:tr>
      <w:tr w:rsidR="00CB1CE4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E4" w:rsidRPr="00A461A9" w:rsidRDefault="00CB1CE4" w:rsidP="00CB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3) Прекратить нажим на хвост спускового крючка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включить предохранитель (если таковой имее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ся)</w:t>
            </w:r>
          </w:p>
        </w:tc>
      </w:tr>
      <w:tr w:rsidR="00A461A9" w:rsidRPr="004871F7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4871F7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100. Действия с пистолетом при получении в тире (на стрельбище) команды «Оружие – к осмотру»: (ответ 1)</w:t>
            </w:r>
          </w:p>
        </w:tc>
      </w:tr>
      <w:tr w:rsidR="00CB1CE4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E4" w:rsidRPr="00A461A9" w:rsidRDefault="00CB1CE4" w:rsidP="00CB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Извлечь магазин, предъявить оружие к осмотру (в положении «на затворной задержке») с пр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ложенным сбоку (под большой палец правой руки) магазином. После осмотра оружия руководит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 стрельбы (по команде «осмотрено») снять с затворной задержки, произвести контрольный спуск курка, поставить оружие на предохранитель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магазин вставить в основание рукоя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ки, пистолет вложить в кобуру</w:t>
            </w:r>
          </w:p>
        </w:tc>
      </w:tr>
      <w:tr w:rsidR="00CB1CE4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E4" w:rsidRPr="00A461A9" w:rsidRDefault="00CB1CE4" w:rsidP="00CB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Извлечь магазин, предъявить оружие к осмотру (в положении «на затворной задержке») с пр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ложенным сбоку (под большой палец правой руки) магазином. После осмотра оружия руководит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 стрельбы (по команде «осмотрено») поставить оружие на предохранитель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магазин вставить в основание рукоя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ки, пистолет вложить в кобуру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Извлечь магазин, предъявить оружие к осмотру (в положении «на затворной задержке») с пр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ложенным сбоку (под большой палец правой руки) магазином. После осмотра оружия руководит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 стрельбы (по команде «осмотрено») снять с затворной задержки, произвести ко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трольный спуск курка, поставить оружие на предохранитель</w:t>
            </w:r>
          </w:p>
        </w:tc>
      </w:tr>
      <w:tr w:rsidR="00A461A9" w:rsidRPr="004871F7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4871F7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101. Действия с оружием по завершении его применения гражданином в ситуациях необход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мой обороны или крайней необходимости (до прибытия соответствующих правоохранител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ных орг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нов):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Прекратить нажим на хвост спускового крючка,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ставя оружие на предохранитель, дождат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указаний представителей правоохранительных органов</w:t>
            </w:r>
          </w:p>
        </w:tc>
      </w:tr>
      <w:tr w:rsidR="00CB1CE4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E4" w:rsidRPr="00A461A9" w:rsidRDefault="00CB1CE4" w:rsidP="00CB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Прекратить нажим на хвост спускового крючка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разряжая оружие, включить пред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хранитель (если таковой имеется), убрать оружие в кобуру (для тех видов оружия, ношение которых осущест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ляется в кобуре)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Прекратить нажим на хвост спускового крючка, разрядить оружие, включить предохран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(если таковой имеется), убрать оружие в кобуру (для тех видов оружия, ношение которых осущест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ляется в кобуре)</w:t>
            </w:r>
          </w:p>
        </w:tc>
      </w:tr>
      <w:tr w:rsidR="00A461A9" w:rsidRPr="004871F7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4871F7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102. Тактика действий вооруженного обороняющегося при агрессивном поведении большой группы людей предполагает: (ответ 1)</w:t>
            </w:r>
          </w:p>
        </w:tc>
      </w:tr>
      <w:tr w:rsidR="00CB1CE4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CE4" w:rsidRPr="00A461A9" w:rsidRDefault="00CB1CE4" w:rsidP="00CB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Покинуть место конфликта, при невозможности этого попытаться нейтрализовать агрессию п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 переговоров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принимать решение на применение оружие только с учетом целесообра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его применения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Применять оружие сразу, не пытаясь покинуть место конфликта или нейтрализовать ко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фликт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В указанной ситуации не применять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оружие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 при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каких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обсто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ятельствах</w:t>
            </w:r>
          </w:p>
        </w:tc>
      </w:tr>
      <w:tr w:rsidR="00A461A9" w:rsidRPr="004871F7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4871F7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103. Тактика действий при наличии на траектории стрельбы третьих лиц, не участвующих в напад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нии: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Обороняющийся, сам оставаясь в неподвижности, ожидает изме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нения ситуации (подавая трет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 лицам соответствующие команды голосом)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Обороняющийся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отвлекается на действия, направленные на обеспечение безопасности трет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лиц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</w:t>
            </w:r>
            <w:proofErr w:type="gramStart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Обороняющийся</w:t>
            </w:r>
            <w:proofErr w:type="gramEnd"/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перемещается в направлении (влево, вправо, вниз или вверх), обеспечив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ющем безопасную для третьих лиц траекторию выстрела</w:t>
            </w:r>
          </w:p>
        </w:tc>
      </w:tr>
      <w:tr w:rsidR="00A461A9" w:rsidRPr="004871F7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4871F7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104. Произойдет ли выстрел, если гражданин дослал патрон в патронник пистолета, </w:t>
            </w:r>
            <w:proofErr w:type="gramStart"/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переде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нув затвор и сразу поставил его на</w:t>
            </w:r>
            <w:proofErr w:type="gramEnd"/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предохранитель (А при этом курок сорвался с боевого взв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да!)?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Произойдет, как и при любом срыве курка с боевого взвода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 произойдет, пока не будет произведен повторный взвод и спуск курка при снятом предохр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нителе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Произойдет, но с замедлением до 30 секунд</w:t>
            </w:r>
          </w:p>
        </w:tc>
      </w:tr>
      <w:tr w:rsidR="00A461A9" w:rsidRPr="004871F7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4871F7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105. Что применяется в качестве дополнительной меры по обеспечению сохранности огн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стрельного короткоствольного оружия при его ношении: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Ношение патронов отдельно от оружия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Обматывание оружия изоляционной лентой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Использование пистолетного (револьверного) шнура (тренчика, ремешок)</w:t>
            </w:r>
          </w:p>
        </w:tc>
      </w:tr>
      <w:tr w:rsidR="00A461A9" w:rsidRPr="004871F7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4871F7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106. Если при осмотре гильз на них обнаружены дефекты (микротрещина, незначительное </w:t>
            </w:r>
            <w:r w:rsidRPr="004871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вздутие гильзы), как Вы поступите с гильзой?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1) Постараюсь заделать трещину или обжать гильзу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Если небольшая трещина буду использовать для дальнейшей сборки патрона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Утилизирую (выкину)</w:t>
            </w:r>
          </w:p>
        </w:tc>
      </w:tr>
      <w:tr w:rsidR="00A461A9" w:rsidRPr="00013CA1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013CA1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107. На что может повлиять чрезмерный заряд пороха в патроне?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На увеличение дальности стрельбы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На приведение в негодность оружия (разрыв ствола и его частей)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На кучность попаданий при стрельбе</w:t>
            </w:r>
          </w:p>
        </w:tc>
      </w:tr>
      <w:tr w:rsidR="00A461A9" w:rsidRPr="00013CA1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013CA1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108. На что может повлиять некорректная (слабая) посадка капсюля в гильзе? (ответ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Разрыв патрона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Блокировка затвора оружия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Осечка при выстреле</w:t>
            </w:r>
          </w:p>
        </w:tc>
      </w:tr>
      <w:tr w:rsidR="00A461A9" w:rsidRPr="00013CA1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013CA1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109. На что может повлиять чрезмерная посадка капсюля в гильзе?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Преждевременная инициация капсюля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Разрыв ствола и других частей оружия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Осечка при выстреле</w:t>
            </w:r>
          </w:p>
        </w:tc>
      </w:tr>
      <w:tr w:rsidR="00A461A9" w:rsidRPr="00013CA1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013CA1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110. На что влияют необрезанные гильзы для огнестрельного оружия с нарезным стволом? (о</w:t>
            </w:r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вет 2)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Затяжной выстрел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Точность выстрела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Осечка при выстреле</w:t>
            </w:r>
          </w:p>
        </w:tc>
      </w:tr>
      <w:tr w:rsidR="00A461A9" w:rsidRPr="00013CA1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013CA1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111. </w:t>
            </w:r>
            <w:proofErr w:type="gramStart"/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Возможно</w:t>
            </w:r>
            <w:proofErr w:type="gramEnd"/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 при осуществлении посадки капсюля в гильзу наносить по капсюлю удары как</w:t>
            </w:r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ми-либо предметами? (ответ 3)</w:t>
            </w: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Да, возможно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Возможно через мягкую ткань или прокладку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Недопустимо и опасно</w:t>
            </w:r>
          </w:p>
        </w:tc>
      </w:tr>
      <w:tr w:rsidR="00A461A9" w:rsidRPr="00013CA1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013CA1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112. Влияет ли на точность (кучность) стрельбы обрезка пуль горлышком гильзы? (ответ 1)</w:t>
            </w: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Влияет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 влияет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Обрезка вообще не предусмотрена</w:t>
            </w:r>
          </w:p>
        </w:tc>
      </w:tr>
      <w:tr w:rsidR="00A461A9" w:rsidRPr="00013CA1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013CA1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113. Допускается ли одновременно держать на рабочем столе капсюли и порох при сборке п</w:t>
            </w:r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Pr="00013C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тронов? (ответ 3)</w:t>
            </w:r>
          </w:p>
        </w:tc>
      </w:tr>
      <w:bookmarkEnd w:id="0"/>
      <w:tr w:rsidR="00A461A9" w:rsidRPr="00A461A9" w:rsidTr="00CB1CE4">
        <w:trPr>
          <w:trHeight w:val="300"/>
        </w:trPr>
        <w:tc>
          <w:tcPr>
            <w:tcW w:w="7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1) Допускается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2) Не имеет значения при сборке патронов</w:t>
            </w:r>
          </w:p>
        </w:tc>
      </w:tr>
      <w:tr w:rsidR="00A461A9" w:rsidRPr="00A461A9" w:rsidTr="00CB1CE4">
        <w:trPr>
          <w:trHeight w:val="30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1A9" w:rsidRPr="00A461A9" w:rsidRDefault="00A461A9" w:rsidP="00A46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6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3) Не допускается и опасно</w:t>
            </w:r>
          </w:p>
        </w:tc>
      </w:tr>
    </w:tbl>
    <w:p w:rsidR="00D17C37" w:rsidRPr="00A461A9" w:rsidRDefault="00D17C37" w:rsidP="00A461A9">
      <w:pPr>
        <w:jc w:val="both"/>
        <w:rPr>
          <w:rFonts w:ascii="Times New Roman" w:hAnsi="Times New Roman" w:cs="Times New Roman"/>
        </w:rPr>
      </w:pPr>
    </w:p>
    <w:sectPr w:rsidR="00D17C37" w:rsidRPr="00A4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A9"/>
    <w:rsid w:val="00013CA1"/>
    <w:rsid w:val="004871F7"/>
    <w:rsid w:val="0060419A"/>
    <w:rsid w:val="00A461A9"/>
    <w:rsid w:val="00CB1CE4"/>
    <w:rsid w:val="00D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1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61A9"/>
    <w:rPr>
      <w:color w:val="800080"/>
      <w:u w:val="single"/>
    </w:rPr>
  </w:style>
  <w:style w:type="paragraph" w:customStyle="1" w:styleId="xl63">
    <w:name w:val="xl63"/>
    <w:basedOn w:val="a"/>
    <w:rsid w:val="00A4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1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61A9"/>
    <w:rPr>
      <w:color w:val="800080"/>
      <w:u w:val="single"/>
    </w:rPr>
  </w:style>
  <w:style w:type="paragraph" w:customStyle="1" w:styleId="xl63">
    <w:name w:val="xl63"/>
    <w:basedOn w:val="a"/>
    <w:rsid w:val="00A4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7557</Words>
  <Characters>43078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Admon</cp:lastModifiedBy>
  <cp:revision>2</cp:revision>
  <dcterms:created xsi:type="dcterms:W3CDTF">2021-11-03T06:05:00Z</dcterms:created>
  <dcterms:modified xsi:type="dcterms:W3CDTF">2021-11-03T07:57:00Z</dcterms:modified>
</cp:coreProperties>
</file>